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2E8F5" w14:textId="77777777" w:rsidR="00C22EA2" w:rsidRPr="00C22EA2" w:rsidRDefault="00C22EA2" w:rsidP="00C22EA2">
      <w:r w:rsidRPr="00C22EA2">
        <w:rPr>
          <w:b/>
          <w:bCs/>
          <w:u w:val="single"/>
        </w:rPr>
        <w:t xml:space="preserve">List of documents required for admission of Zero Coupon Zero Principal (ZCZP) Security </w:t>
      </w:r>
      <w:r w:rsidRPr="00C22EA2">
        <w:rPr>
          <w:i/>
          <w:iCs/>
          <w:u w:val="single"/>
        </w:rPr>
        <w:t xml:space="preserve">(Applicable for Not-for-Profit </w:t>
      </w:r>
      <w:proofErr w:type="spellStart"/>
      <w:r w:rsidRPr="00C22EA2">
        <w:rPr>
          <w:i/>
          <w:iCs/>
          <w:u w:val="single"/>
        </w:rPr>
        <w:t>Organisation</w:t>
      </w:r>
      <w:proofErr w:type="spellEnd"/>
      <w:r w:rsidRPr="00C22EA2">
        <w:rPr>
          <w:i/>
          <w:iCs/>
          <w:u w:val="single"/>
        </w:rPr>
        <w:t xml:space="preserve"> (NPO)/ For Profit Social Enterprise (FPE) &amp; Section 8 Companies)</w:t>
      </w:r>
    </w:p>
    <w:p w14:paraId="587FC3F0" w14:textId="77777777" w:rsidR="00C22EA2" w:rsidRPr="00C22EA2" w:rsidRDefault="00C22EA2" w:rsidP="00C22EA2">
      <w:r w:rsidRPr="00C22EA2">
        <w:rPr>
          <w:b/>
          <w:bCs/>
          <w:u w:val="single"/>
        </w:rPr>
        <w:t> </w:t>
      </w:r>
    </w:p>
    <w:p w14:paraId="388CAC39" w14:textId="77777777" w:rsidR="00C22EA2" w:rsidRPr="00C22EA2" w:rsidRDefault="00C22EA2" w:rsidP="00C22EA2">
      <w:r w:rsidRPr="00C22EA2">
        <w:t>1.       Application for admission as Issuer of Eligible Securities-</w:t>
      </w:r>
      <w:r w:rsidRPr="00C22EA2">
        <w:rPr>
          <w:i/>
          <w:iCs/>
        </w:rPr>
        <w:t>Annexure 1</w:t>
      </w:r>
    </w:p>
    <w:p w14:paraId="07B7DEFA" w14:textId="77777777" w:rsidR="00C22EA2" w:rsidRPr="00C22EA2" w:rsidRDefault="00C22EA2" w:rsidP="00C22EA2">
      <w:r w:rsidRPr="00C22EA2">
        <w:t>2.       Masterfile Creation Form-</w:t>
      </w:r>
      <w:r w:rsidRPr="00C22EA2">
        <w:rPr>
          <w:i/>
          <w:iCs/>
        </w:rPr>
        <w:t>Annexure 2</w:t>
      </w:r>
    </w:p>
    <w:p w14:paraId="33F1CF40" w14:textId="77777777" w:rsidR="00C22EA2" w:rsidRPr="00C22EA2" w:rsidRDefault="00C22EA2" w:rsidP="00C22EA2">
      <w:r w:rsidRPr="00C22EA2">
        <w:t>3.       Registration certificate of the NPO under one of the following</w:t>
      </w:r>
    </w:p>
    <w:p w14:paraId="5EA88717" w14:textId="77777777" w:rsidR="00C22EA2" w:rsidRPr="00C22EA2" w:rsidRDefault="00C22EA2" w:rsidP="00C22EA2">
      <w:pPr>
        <w:numPr>
          <w:ilvl w:val="0"/>
          <w:numId w:val="1"/>
        </w:numPr>
      </w:pPr>
      <w:r w:rsidRPr="00C22EA2">
        <w:t>a charitable trust registered under the public trust statue of the relevant state</w:t>
      </w:r>
    </w:p>
    <w:p w14:paraId="02536A15" w14:textId="77777777" w:rsidR="00C22EA2" w:rsidRPr="00C22EA2" w:rsidRDefault="00C22EA2" w:rsidP="00C22EA2">
      <w:pPr>
        <w:numPr>
          <w:ilvl w:val="0"/>
          <w:numId w:val="1"/>
        </w:numPr>
      </w:pPr>
      <w:r w:rsidRPr="00C22EA2">
        <w:t>a charitable trust registered under the Societies Registration Act, 1860</w:t>
      </w:r>
    </w:p>
    <w:p w14:paraId="55194A3F" w14:textId="77777777" w:rsidR="00C22EA2" w:rsidRPr="00C22EA2" w:rsidRDefault="00C22EA2" w:rsidP="00C22EA2">
      <w:pPr>
        <w:numPr>
          <w:ilvl w:val="0"/>
          <w:numId w:val="1"/>
        </w:numPr>
      </w:pPr>
      <w:r w:rsidRPr="00C22EA2">
        <w:t>a charitable trust registered under the Indian Trusts Act, 1882</w:t>
      </w:r>
    </w:p>
    <w:p w14:paraId="46422995" w14:textId="77777777" w:rsidR="00C22EA2" w:rsidRPr="00C22EA2" w:rsidRDefault="00C22EA2" w:rsidP="00C22EA2">
      <w:pPr>
        <w:numPr>
          <w:ilvl w:val="0"/>
          <w:numId w:val="1"/>
        </w:numPr>
      </w:pPr>
      <w:r w:rsidRPr="00C22EA2">
        <w:t>a company incorporated under section 8 of the Companies Act, 2013</w:t>
      </w:r>
    </w:p>
    <w:p w14:paraId="734209AD" w14:textId="77777777" w:rsidR="00C22EA2" w:rsidRPr="00C22EA2" w:rsidRDefault="00C22EA2" w:rsidP="00C22EA2">
      <w:r w:rsidRPr="00C22EA2">
        <w:t>4.       Governing document of the NPO seeking registration (</w:t>
      </w:r>
      <w:proofErr w:type="spellStart"/>
      <w:r w:rsidRPr="00C22EA2">
        <w:t>MoA</w:t>
      </w:r>
      <w:proofErr w:type="spellEnd"/>
      <w:r w:rsidRPr="00C22EA2">
        <w:t xml:space="preserve"> &amp; </w:t>
      </w:r>
      <w:proofErr w:type="spellStart"/>
      <w:r w:rsidRPr="00C22EA2">
        <w:t>AoA</w:t>
      </w:r>
      <w:proofErr w:type="spellEnd"/>
      <w:r w:rsidRPr="00C22EA2">
        <w:t>/Trust Deed/Byelaws/Constitution, as the case may be)</w:t>
      </w:r>
    </w:p>
    <w:p w14:paraId="477A15CD" w14:textId="77777777" w:rsidR="00C22EA2" w:rsidRPr="00C22EA2" w:rsidRDefault="00C22EA2" w:rsidP="00C22EA2">
      <w:r w:rsidRPr="00C22EA2">
        <w:t>5.       Latest Audited financial statements of the NPO along with fund flow statement/ Latest Annual Reports in case of Section 8 Company</w:t>
      </w:r>
    </w:p>
    <w:p w14:paraId="31A33F4D" w14:textId="77777777" w:rsidR="00C22EA2" w:rsidRPr="00C22EA2" w:rsidRDefault="00C22EA2" w:rsidP="00C22EA2">
      <w:r w:rsidRPr="00C22EA2">
        <w:t xml:space="preserve">6.       </w:t>
      </w:r>
      <w:proofErr w:type="spellStart"/>
      <w:r w:rsidRPr="00C22EA2">
        <w:t>Networth</w:t>
      </w:r>
      <w:proofErr w:type="spellEnd"/>
      <w:r w:rsidRPr="00C22EA2">
        <w:t xml:space="preserve"> certificate as per audited annual report for the latest financial year</w:t>
      </w:r>
      <w:r w:rsidRPr="00C22EA2">
        <w:rPr>
          <w:i/>
          <w:iCs/>
        </w:rPr>
        <w:t> -Annexure 3</w:t>
      </w:r>
    </w:p>
    <w:p w14:paraId="5EC0410A" w14:textId="77777777" w:rsidR="00C22EA2" w:rsidRPr="00C22EA2" w:rsidRDefault="00C22EA2" w:rsidP="00C22EA2">
      <w:r w:rsidRPr="00C22EA2">
        <w:rPr>
          <w:i/>
          <w:iCs/>
        </w:rPr>
        <w:t>7.</w:t>
      </w:r>
      <w:r w:rsidRPr="00C22EA2">
        <w:t>       Certificate of registration/Confirmation issued by Social Stock Exchange about registration of Social Enterprises on Social Stock Exchange.</w:t>
      </w:r>
    </w:p>
    <w:p w14:paraId="06BCFE0E" w14:textId="075B29B5" w:rsidR="00C22EA2" w:rsidRPr="00C22EA2" w:rsidRDefault="00C22EA2" w:rsidP="00C22EA2">
      <w:r w:rsidRPr="00C22EA2">
        <w:t>8.       Brief Profile of NPO/Section 8 Company mentioning purpose of forming Social Enterprise </w:t>
      </w:r>
    </w:p>
    <w:p w14:paraId="1B6B071A" w14:textId="77777777" w:rsidR="00C22EA2" w:rsidRPr="00C22EA2" w:rsidRDefault="00C22EA2" w:rsidP="00C22EA2">
      <w:r w:rsidRPr="00C22EA2">
        <w:rPr>
          <w:b/>
          <w:bCs/>
          <w:u w:val="single"/>
        </w:rPr>
        <w:t>Fees payable:</w:t>
      </w:r>
    </w:p>
    <w:p w14:paraId="73FC23C5" w14:textId="77777777" w:rsidR="00C22EA2" w:rsidRPr="00C22EA2" w:rsidRDefault="00C22EA2" w:rsidP="00C22EA2">
      <w:r w:rsidRPr="00C22EA2">
        <w:rPr>
          <w:b/>
          <w:bCs/>
          <w:u w:val="single"/>
        </w:rPr>
        <w:t> </w:t>
      </w:r>
    </w:p>
    <w:p w14:paraId="2AF526AB" w14:textId="77777777" w:rsidR="00C22EA2" w:rsidRPr="00C22EA2" w:rsidRDefault="00C22EA2" w:rsidP="00C22EA2">
      <w:pPr>
        <w:numPr>
          <w:ilvl w:val="0"/>
          <w:numId w:val="2"/>
        </w:numPr>
      </w:pPr>
      <w:r w:rsidRPr="00C22EA2">
        <w:t>Joining fee of Rs. 15,000 plus taxes applicable to Issuer of unlisted securities and Rs. 20,000 plus taxes applicable to Issuer of listed securities.</w:t>
      </w:r>
    </w:p>
    <w:p w14:paraId="19D92964" w14:textId="77777777" w:rsidR="00C22EA2" w:rsidRPr="00C22EA2" w:rsidRDefault="00C22EA2" w:rsidP="00C22EA2">
      <w:r w:rsidRPr="00C22EA2">
        <w:t> </w:t>
      </w:r>
    </w:p>
    <w:p w14:paraId="3B15AECE" w14:textId="77777777" w:rsidR="00C22EA2" w:rsidRPr="00C22EA2" w:rsidRDefault="00C22EA2" w:rsidP="00C22EA2">
      <w:pPr>
        <w:numPr>
          <w:ilvl w:val="0"/>
          <w:numId w:val="3"/>
        </w:numPr>
      </w:pPr>
      <w:r w:rsidRPr="00C22EA2">
        <w:t xml:space="preserve">As per NSDL Circular No.: NSDL/CIR/II/26/2018 dated September 25, 2018, an Issuer shall pay an </w:t>
      </w:r>
      <w:r w:rsidRPr="00C22EA2">
        <w:rPr>
          <w:b/>
          <w:bCs/>
        </w:rPr>
        <w:t xml:space="preserve">Annual Custody Fee </w:t>
      </w:r>
      <w:r w:rsidRPr="00C22EA2">
        <w:t xml:space="preserve">at the rate of Rs. 11 per folio (ISIN position) in NSDL, subject to a minimum amount as mentioned below, plus taxes as </w:t>
      </w:r>
      <w:r w:rsidRPr="00C22EA2">
        <w:lastRenderedPageBreak/>
        <w:t xml:space="preserve">applicable </w:t>
      </w:r>
      <w:r w:rsidRPr="00C22EA2">
        <w:rPr>
          <w:i/>
          <w:iCs/>
        </w:rPr>
        <w:t xml:space="preserve">(for Zero Coupon </w:t>
      </w:r>
      <w:proofErr w:type="gramStart"/>
      <w:r w:rsidRPr="00C22EA2">
        <w:rPr>
          <w:i/>
          <w:iCs/>
        </w:rPr>
        <w:t>Zero Principal</w:t>
      </w:r>
      <w:proofErr w:type="gramEnd"/>
      <w:r w:rsidRPr="00C22EA2">
        <w:rPr>
          <w:i/>
          <w:iCs/>
        </w:rPr>
        <w:t xml:space="preserve"> (ZCZP) Security, Annual Custody Fees charged based on the Total Issue size):</w:t>
      </w:r>
    </w:p>
    <w:p w14:paraId="49DFE7A2" w14:textId="77777777" w:rsidR="00C22EA2" w:rsidRPr="00C22EA2" w:rsidRDefault="00C22EA2" w:rsidP="00C22EA2"/>
    <w:tbl>
      <w:tblPr>
        <w:tblW w:w="0" w:type="auto"/>
        <w:tblInd w:w="499" w:type="dxa"/>
        <w:tblCellMar>
          <w:left w:w="0" w:type="dxa"/>
          <w:right w:w="0" w:type="dxa"/>
        </w:tblCellMar>
        <w:tblLook w:val="04A0" w:firstRow="1" w:lastRow="0" w:firstColumn="1" w:lastColumn="0" w:noHBand="0" w:noVBand="1"/>
      </w:tblPr>
      <w:tblGrid>
        <w:gridCol w:w="4954"/>
        <w:gridCol w:w="1701"/>
      </w:tblGrid>
      <w:tr w:rsidR="00C22EA2" w:rsidRPr="00C22EA2" w14:paraId="7E3EB03F" w14:textId="77777777">
        <w:trPr>
          <w:trHeight w:val="107"/>
        </w:trPr>
        <w:tc>
          <w:tcPr>
            <w:tcW w:w="49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600AD" w14:textId="77777777" w:rsidR="00C22EA2" w:rsidRPr="00C22EA2" w:rsidRDefault="00C22EA2" w:rsidP="00C22EA2">
            <w:r w:rsidRPr="00C22EA2">
              <w:rPr>
                <w:b/>
                <w:bCs/>
              </w:rPr>
              <w:t> </w:t>
            </w:r>
          </w:p>
          <w:p w14:paraId="2014C9FC" w14:textId="77777777" w:rsidR="00C22EA2" w:rsidRPr="00C22EA2" w:rsidRDefault="00C22EA2" w:rsidP="00C22EA2">
            <w:r w:rsidRPr="00C22EA2">
              <w:rPr>
                <w:b/>
                <w:bCs/>
              </w:rPr>
              <w:t xml:space="preserve">Nominal Value of </w:t>
            </w:r>
            <w:proofErr w:type="gramStart"/>
            <w:r w:rsidRPr="00C22EA2">
              <w:rPr>
                <w:b/>
                <w:bCs/>
              </w:rPr>
              <w:t>securities</w:t>
            </w:r>
            <w:proofErr w:type="gramEnd"/>
            <w:r w:rsidRPr="00C22EA2">
              <w:rPr>
                <w:b/>
                <w:bCs/>
              </w:rPr>
              <w:t xml:space="preserve"> admitted (Rs.)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599EB" w14:textId="77777777" w:rsidR="00C22EA2" w:rsidRPr="00C22EA2" w:rsidRDefault="00C22EA2" w:rsidP="00C22EA2">
            <w:r w:rsidRPr="00C22EA2">
              <w:rPr>
                <w:b/>
                <w:bCs/>
              </w:rPr>
              <w:t>Amount (Rs.)</w:t>
            </w:r>
          </w:p>
        </w:tc>
      </w:tr>
      <w:tr w:rsidR="00C22EA2" w:rsidRPr="00C22EA2" w14:paraId="7FB4A5D2" w14:textId="77777777">
        <w:trPr>
          <w:trHeight w:val="109"/>
        </w:trPr>
        <w:tc>
          <w:tcPr>
            <w:tcW w:w="4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C65F6" w14:textId="77777777" w:rsidR="00C22EA2" w:rsidRPr="00C22EA2" w:rsidRDefault="00C22EA2" w:rsidP="00C22EA2">
            <w:r w:rsidRPr="00C22EA2">
              <w:t>Upto 5 crore</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E0589E" w14:textId="77777777" w:rsidR="00C22EA2" w:rsidRPr="00C22EA2" w:rsidRDefault="00C22EA2" w:rsidP="00C22EA2">
            <w:r w:rsidRPr="00C22EA2">
              <w:t>9,000</w:t>
            </w:r>
          </w:p>
        </w:tc>
      </w:tr>
      <w:tr w:rsidR="00C22EA2" w:rsidRPr="00C22EA2" w14:paraId="12776BDF" w14:textId="77777777">
        <w:trPr>
          <w:trHeight w:val="109"/>
        </w:trPr>
        <w:tc>
          <w:tcPr>
            <w:tcW w:w="4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A7661" w14:textId="77777777" w:rsidR="00C22EA2" w:rsidRPr="00C22EA2" w:rsidRDefault="00C22EA2" w:rsidP="00C22EA2">
            <w:r w:rsidRPr="00C22EA2">
              <w:t xml:space="preserve">Above 5 crore and </w:t>
            </w:r>
            <w:proofErr w:type="spellStart"/>
            <w:proofErr w:type="gramStart"/>
            <w:r w:rsidRPr="00C22EA2">
              <w:t>upto</w:t>
            </w:r>
            <w:proofErr w:type="spellEnd"/>
            <w:proofErr w:type="gramEnd"/>
            <w:r w:rsidRPr="00C22EA2">
              <w:t xml:space="preserve"> 10 crore</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AC4246" w14:textId="77777777" w:rsidR="00C22EA2" w:rsidRPr="00C22EA2" w:rsidRDefault="00C22EA2" w:rsidP="00C22EA2">
            <w:r w:rsidRPr="00C22EA2">
              <w:t>22,500</w:t>
            </w:r>
          </w:p>
        </w:tc>
      </w:tr>
      <w:tr w:rsidR="00C22EA2" w:rsidRPr="00C22EA2" w14:paraId="34B1F1EE" w14:textId="77777777">
        <w:trPr>
          <w:trHeight w:val="109"/>
        </w:trPr>
        <w:tc>
          <w:tcPr>
            <w:tcW w:w="4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207D5" w14:textId="77777777" w:rsidR="00C22EA2" w:rsidRPr="00C22EA2" w:rsidRDefault="00C22EA2" w:rsidP="00C22EA2">
            <w:r w:rsidRPr="00C22EA2">
              <w:t xml:space="preserve">Above 10 crore and </w:t>
            </w:r>
            <w:proofErr w:type="spellStart"/>
            <w:proofErr w:type="gramStart"/>
            <w:r w:rsidRPr="00C22EA2">
              <w:t>upto</w:t>
            </w:r>
            <w:proofErr w:type="spellEnd"/>
            <w:proofErr w:type="gramEnd"/>
            <w:r w:rsidRPr="00C22EA2">
              <w:t xml:space="preserve"> 20 crore</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A3243C" w14:textId="77777777" w:rsidR="00C22EA2" w:rsidRPr="00C22EA2" w:rsidRDefault="00C22EA2" w:rsidP="00C22EA2">
            <w:r w:rsidRPr="00C22EA2">
              <w:t>45,000</w:t>
            </w:r>
          </w:p>
        </w:tc>
      </w:tr>
      <w:tr w:rsidR="00C22EA2" w:rsidRPr="00C22EA2" w14:paraId="4E217ED1" w14:textId="77777777">
        <w:trPr>
          <w:trHeight w:val="109"/>
        </w:trPr>
        <w:tc>
          <w:tcPr>
            <w:tcW w:w="49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B1306" w14:textId="77777777" w:rsidR="00C22EA2" w:rsidRPr="00C22EA2" w:rsidRDefault="00C22EA2" w:rsidP="00C22EA2">
            <w:r w:rsidRPr="00C22EA2">
              <w:t xml:space="preserve">Above 20 </w:t>
            </w:r>
            <w:proofErr w:type="gramStart"/>
            <w:r w:rsidRPr="00C22EA2">
              <w:t>crore</w:t>
            </w:r>
            <w:proofErr w:type="gramEnd"/>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35A5AC" w14:textId="77777777" w:rsidR="00C22EA2" w:rsidRPr="00C22EA2" w:rsidRDefault="00C22EA2" w:rsidP="00C22EA2">
            <w:r w:rsidRPr="00C22EA2">
              <w:t>75,000</w:t>
            </w:r>
          </w:p>
        </w:tc>
      </w:tr>
    </w:tbl>
    <w:p w14:paraId="760AEEC4" w14:textId="77777777" w:rsidR="00C22EA2" w:rsidRPr="00C22EA2" w:rsidRDefault="00C22EA2" w:rsidP="00C22EA2">
      <w:r w:rsidRPr="00C22EA2">
        <w:t> </w:t>
      </w:r>
    </w:p>
    <w:p w14:paraId="7714CB9C" w14:textId="77777777" w:rsidR="00C22EA2" w:rsidRPr="00C22EA2" w:rsidRDefault="00C22EA2" w:rsidP="00C22EA2">
      <w:pPr>
        <w:rPr>
          <w:lang w:val="en-IN"/>
        </w:rPr>
      </w:pPr>
      <w:r w:rsidRPr="00C22EA2">
        <w:rPr>
          <w:b/>
          <w:bCs/>
          <w:u w:val="single"/>
          <w:lang w:val="en-IN"/>
        </w:rPr>
        <w:t>Security Deposit</w:t>
      </w:r>
      <w:r w:rsidRPr="00C22EA2">
        <w:rPr>
          <w:b/>
          <w:bCs/>
          <w:lang w:val="en-IN"/>
        </w:rPr>
        <w:t>:</w:t>
      </w:r>
    </w:p>
    <w:p w14:paraId="73D40D70" w14:textId="77777777" w:rsidR="00C22EA2" w:rsidRPr="00C22EA2" w:rsidRDefault="00C22EA2" w:rsidP="00C22EA2">
      <w:pPr>
        <w:rPr>
          <w:lang w:val="en-IN"/>
        </w:rPr>
      </w:pPr>
      <w:r w:rsidRPr="00C22EA2">
        <w:rPr>
          <w:lang w:val="en-IN"/>
        </w:rPr>
        <w:t>The unlisted private companies to maintain security deposit of not less than two years annual custodial fees. Issuer companies will be charged two years annual custodial fees as applicable in the first year of admission till there is a change in the capital slab. In the event of change in applicable capital slab the security deposit will be enhanced by the difference in charges (for two years).</w:t>
      </w:r>
    </w:p>
    <w:p w14:paraId="291485F0" w14:textId="77777777" w:rsidR="00C22EA2" w:rsidRPr="00C22EA2" w:rsidRDefault="00C22EA2" w:rsidP="00C22EA2">
      <w:pPr>
        <w:rPr>
          <w:lang w:val="en-IN"/>
        </w:rPr>
      </w:pPr>
      <w:r w:rsidRPr="00C22EA2">
        <w:rPr>
          <w:lang w:val="en-IN"/>
        </w:rPr>
        <w:t xml:space="preserve">A non-refundable processing fee of Rs. 15,000/- shall be payable by Issuers companies for admission of unlisted securities.  </w:t>
      </w:r>
    </w:p>
    <w:p w14:paraId="78C8FB42"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2A37"/>
    <w:multiLevelType w:val="multilevel"/>
    <w:tmpl w:val="6E6A5F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F981A5A"/>
    <w:multiLevelType w:val="hybridMultilevel"/>
    <w:tmpl w:val="5DA05E9C"/>
    <w:lvl w:ilvl="0" w:tplc="40090011">
      <w:start w:val="1"/>
      <w:numFmt w:val="decimal"/>
      <w:lvlText w:val="%1)"/>
      <w:lvlJc w:val="left"/>
      <w:pPr>
        <w:ind w:left="990" w:hanging="360"/>
      </w:pPr>
    </w:lvl>
    <w:lvl w:ilvl="1" w:tplc="40090019">
      <w:start w:val="1"/>
      <w:numFmt w:val="lowerLetter"/>
      <w:lvlText w:val="%2."/>
      <w:lvlJc w:val="left"/>
      <w:pPr>
        <w:ind w:left="1710" w:hanging="360"/>
      </w:pPr>
    </w:lvl>
    <w:lvl w:ilvl="2" w:tplc="4009001B">
      <w:start w:val="1"/>
      <w:numFmt w:val="lowerRoman"/>
      <w:lvlText w:val="%3."/>
      <w:lvlJc w:val="right"/>
      <w:pPr>
        <w:ind w:left="2430" w:hanging="180"/>
      </w:pPr>
    </w:lvl>
    <w:lvl w:ilvl="3" w:tplc="4009000F">
      <w:start w:val="1"/>
      <w:numFmt w:val="decimal"/>
      <w:lvlText w:val="%4."/>
      <w:lvlJc w:val="left"/>
      <w:pPr>
        <w:ind w:left="3150" w:hanging="360"/>
      </w:pPr>
    </w:lvl>
    <w:lvl w:ilvl="4" w:tplc="40090019">
      <w:start w:val="1"/>
      <w:numFmt w:val="lowerLetter"/>
      <w:lvlText w:val="%5."/>
      <w:lvlJc w:val="left"/>
      <w:pPr>
        <w:ind w:left="3870" w:hanging="360"/>
      </w:pPr>
    </w:lvl>
    <w:lvl w:ilvl="5" w:tplc="4009001B">
      <w:start w:val="1"/>
      <w:numFmt w:val="lowerRoman"/>
      <w:lvlText w:val="%6."/>
      <w:lvlJc w:val="right"/>
      <w:pPr>
        <w:ind w:left="4590" w:hanging="180"/>
      </w:pPr>
    </w:lvl>
    <w:lvl w:ilvl="6" w:tplc="4009000F">
      <w:start w:val="1"/>
      <w:numFmt w:val="decimal"/>
      <w:lvlText w:val="%7."/>
      <w:lvlJc w:val="left"/>
      <w:pPr>
        <w:ind w:left="5310" w:hanging="360"/>
      </w:pPr>
    </w:lvl>
    <w:lvl w:ilvl="7" w:tplc="40090019">
      <w:start w:val="1"/>
      <w:numFmt w:val="lowerLetter"/>
      <w:lvlText w:val="%8."/>
      <w:lvlJc w:val="left"/>
      <w:pPr>
        <w:ind w:left="6030" w:hanging="360"/>
      </w:pPr>
    </w:lvl>
    <w:lvl w:ilvl="8" w:tplc="4009001B">
      <w:start w:val="1"/>
      <w:numFmt w:val="lowerRoman"/>
      <w:lvlText w:val="%9."/>
      <w:lvlJc w:val="right"/>
      <w:pPr>
        <w:ind w:left="6750" w:hanging="180"/>
      </w:pPr>
    </w:lvl>
  </w:abstractNum>
  <w:abstractNum w:abstractNumId="2" w15:restartNumberingAfterBreak="0">
    <w:nsid w:val="316402A7"/>
    <w:multiLevelType w:val="multilevel"/>
    <w:tmpl w:val="F4A4F5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739384B"/>
    <w:multiLevelType w:val="multilevel"/>
    <w:tmpl w:val="9BA824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198644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00807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631912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4423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A2"/>
    <w:rsid w:val="00115BC6"/>
    <w:rsid w:val="0068256B"/>
    <w:rsid w:val="00AA74ED"/>
    <w:rsid w:val="00C2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D4659"/>
  <w15:chartTrackingRefBased/>
  <w15:docId w15:val="{43136A9E-DAE4-4746-BEEA-3A051A9B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2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2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2E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2E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2E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2E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2E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2E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2E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2E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2E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2E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2E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2E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2E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2E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2E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2EA2"/>
    <w:rPr>
      <w:rFonts w:eastAsiaTheme="majorEastAsia" w:cstheme="majorBidi"/>
      <w:color w:val="272727" w:themeColor="text1" w:themeTint="D8"/>
    </w:rPr>
  </w:style>
  <w:style w:type="paragraph" w:styleId="Title">
    <w:name w:val="Title"/>
    <w:basedOn w:val="Normal"/>
    <w:next w:val="Normal"/>
    <w:link w:val="TitleChar"/>
    <w:uiPriority w:val="10"/>
    <w:qFormat/>
    <w:rsid w:val="00C22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2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2E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2E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2EA2"/>
    <w:pPr>
      <w:spacing w:before="160"/>
      <w:jc w:val="center"/>
    </w:pPr>
    <w:rPr>
      <w:i/>
      <w:iCs/>
      <w:color w:val="404040" w:themeColor="text1" w:themeTint="BF"/>
    </w:rPr>
  </w:style>
  <w:style w:type="character" w:customStyle="1" w:styleId="QuoteChar">
    <w:name w:val="Quote Char"/>
    <w:basedOn w:val="DefaultParagraphFont"/>
    <w:link w:val="Quote"/>
    <w:uiPriority w:val="29"/>
    <w:rsid w:val="00C22EA2"/>
    <w:rPr>
      <w:i/>
      <w:iCs/>
      <w:color w:val="404040" w:themeColor="text1" w:themeTint="BF"/>
    </w:rPr>
  </w:style>
  <w:style w:type="paragraph" w:styleId="ListParagraph">
    <w:name w:val="List Paragraph"/>
    <w:basedOn w:val="Normal"/>
    <w:uiPriority w:val="34"/>
    <w:qFormat/>
    <w:rsid w:val="00C22EA2"/>
    <w:pPr>
      <w:ind w:left="720"/>
      <w:contextualSpacing/>
    </w:pPr>
  </w:style>
  <w:style w:type="character" w:styleId="IntenseEmphasis">
    <w:name w:val="Intense Emphasis"/>
    <w:basedOn w:val="DefaultParagraphFont"/>
    <w:uiPriority w:val="21"/>
    <w:qFormat/>
    <w:rsid w:val="00C22EA2"/>
    <w:rPr>
      <w:i/>
      <w:iCs/>
      <w:color w:val="0F4761" w:themeColor="accent1" w:themeShade="BF"/>
    </w:rPr>
  </w:style>
  <w:style w:type="paragraph" w:styleId="IntenseQuote">
    <w:name w:val="Intense Quote"/>
    <w:basedOn w:val="Normal"/>
    <w:next w:val="Normal"/>
    <w:link w:val="IntenseQuoteChar"/>
    <w:uiPriority w:val="30"/>
    <w:qFormat/>
    <w:rsid w:val="00C22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2EA2"/>
    <w:rPr>
      <w:i/>
      <w:iCs/>
      <w:color w:val="0F4761" w:themeColor="accent1" w:themeShade="BF"/>
    </w:rPr>
  </w:style>
  <w:style w:type="character" w:styleId="IntenseReference">
    <w:name w:val="Intense Reference"/>
    <w:basedOn w:val="DefaultParagraphFont"/>
    <w:uiPriority w:val="32"/>
    <w:qFormat/>
    <w:rsid w:val="00C22EA2"/>
    <w:rPr>
      <w:b/>
      <w:bCs/>
      <w:smallCaps/>
      <w:color w:val="0F4761" w:themeColor="accent1" w:themeShade="BF"/>
      <w:spacing w:val="5"/>
    </w:rPr>
  </w:style>
  <w:style w:type="character" w:styleId="Hyperlink">
    <w:name w:val="Hyperlink"/>
    <w:basedOn w:val="DefaultParagraphFont"/>
    <w:uiPriority w:val="99"/>
    <w:unhideWhenUsed/>
    <w:rsid w:val="00C22EA2"/>
    <w:rPr>
      <w:color w:val="467886" w:themeColor="hyperlink"/>
      <w:u w:val="single"/>
    </w:rPr>
  </w:style>
  <w:style w:type="character" w:styleId="UnresolvedMention">
    <w:name w:val="Unresolved Mention"/>
    <w:basedOn w:val="DefaultParagraphFont"/>
    <w:uiPriority w:val="99"/>
    <w:semiHidden/>
    <w:unhideWhenUsed/>
    <w:rsid w:val="00C22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2161</Characters>
  <Application>Microsoft Office Word</Application>
  <DocSecurity>0</DocSecurity>
  <Lines>18</Lines>
  <Paragraphs>5</Paragraphs>
  <ScaleCrop>false</ScaleCrop>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1</cp:revision>
  <dcterms:created xsi:type="dcterms:W3CDTF">2026-07-06T05:34:00Z</dcterms:created>
  <dcterms:modified xsi:type="dcterms:W3CDTF">2026-07-06T05:35:00Z</dcterms:modified>
</cp:coreProperties>
</file>